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D30F33" w14:textId="77777777" w:rsidR="002306DF" w:rsidRPr="009B7BC6" w:rsidRDefault="002306DF" w:rsidP="002306DF">
      <w:pPr>
        <w:jc w:val="both"/>
        <w:rPr>
          <w:b/>
          <w:bCs/>
        </w:rPr>
      </w:pPr>
      <w:r>
        <w:rPr>
          <w:b/>
          <w:bCs/>
        </w:rPr>
        <w:t>Aahung at the 5</w:t>
      </w:r>
      <w:r w:rsidRPr="00EF70F8">
        <w:rPr>
          <w:b/>
          <w:bCs/>
          <w:vertAlign w:val="superscript"/>
        </w:rPr>
        <w:t>th</w:t>
      </w:r>
      <w:r>
        <w:rPr>
          <w:b/>
          <w:bCs/>
        </w:rPr>
        <w:t xml:space="preserve"> International Conference on Family Planning (</w:t>
      </w:r>
      <w:r w:rsidRPr="009B7BC6">
        <w:rPr>
          <w:b/>
          <w:bCs/>
        </w:rPr>
        <w:t>ICFP</w:t>
      </w:r>
      <w:r>
        <w:rPr>
          <w:b/>
          <w:bCs/>
        </w:rPr>
        <w:t>)</w:t>
      </w:r>
    </w:p>
    <w:p w14:paraId="2AFAF02B" w14:textId="77777777" w:rsidR="002306DF" w:rsidRPr="00C47908" w:rsidRDefault="002306DF" w:rsidP="002306DF">
      <w:pPr>
        <w:jc w:val="both"/>
        <w:rPr>
          <w:lang w:val="en-GB"/>
        </w:rPr>
      </w:pPr>
    </w:p>
    <w:p w14:paraId="77DC76E3" w14:textId="77777777" w:rsidR="002306DF" w:rsidRDefault="002306DF" w:rsidP="002306DF">
      <w:pPr>
        <w:shd w:val="clear" w:color="auto" w:fill="FFFFFF"/>
        <w:spacing w:after="420" w:line="240" w:lineRule="auto"/>
        <w:jc w:val="both"/>
        <w:rPr>
          <w:lang w:val="en-GB"/>
        </w:rPr>
      </w:pPr>
      <w:r w:rsidRPr="00C47908">
        <w:rPr>
          <w:lang w:val="en-GB"/>
        </w:rPr>
        <w:t>Every other year since 2009, the International Conference on Family Planning (ICFP) has brought together the family planning community to share best practices, celebrate successes, and chart a course forward.</w:t>
      </w:r>
      <w:r>
        <w:rPr>
          <w:lang w:val="en-GB"/>
        </w:rPr>
        <w:t xml:space="preserve"> </w:t>
      </w:r>
      <w:r w:rsidRPr="00C47908">
        <w:rPr>
          <w:lang w:val="en-GB"/>
        </w:rPr>
        <w:t>The ICFP serves as a strategic inflection point for the family planning and reproductive health community worldwide. It provides an opportunity for political leaders, scientists, researchers, policymakers, advocates, and youth to disseminate knowledge, celebrate successes, and identify next steps toward reaching the goal of enabling an additional 120 million women to access voluntary, quality contraception by 2020.</w:t>
      </w:r>
      <w:r>
        <w:rPr>
          <w:lang w:val="en-GB"/>
        </w:rPr>
        <w:t xml:space="preserve"> </w:t>
      </w:r>
      <w:r w:rsidRPr="00C47908">
        <w:rPr>
          <w:lang w:val="en-GB"/>
        </w:rPr>
        <w:t>The ICFP also serves as an international platform from which countries, organizations and individuals can make public commitments to family planning, and can be recognized for their achievements. Dozens of side events are organized around the conference by many institutions and groups from around the world.</w:t>
      </w:r>
    </w:p>
    <w:p w14:paraId="5FC9D76D" w14:textId="77777777" w:rsidR="002306DF" w:rsidRPr="00521744" w:rsidRDefault="002306DF" w:rsidP="002306DF">
      <w:pPr>
        <w:rPr>
          <w:lang w:val="en-GB"/>
        </w:rPr>
      </w:pPr>
      <w:r w:rsidRPr="00521744">
        <w:rPr>
          <w:lang w:val="en-GB"/>
        </w:rPr>
        <w:t xml:space="preserve">The fifth International Conference on Family Planning (ICFP) took place in Kigali, Rwanda, between November 12 and 15, 2018 and the Aahung team is proud to have presented in a number of sessions there, bringing forward Pakistani cultural family-planning experiences and findings to the global realm. </w:t>
      </w:r>
    </w:p>
    <w:p w14:paraId="5D5A5F44" w14:textId="77777777" w:rsidR="002306DF" w:rsidRDefault="002306DF" w:rsidP="002306DF"/>
    <w:p w14:paraId="6F059867" w14:textId="77777777" w:rsidR="002306DF" w:rsidRDefault="002306DF" w:rsidP="002306DF">
      <w:pPr>
        <w:rPr>
          <w:b/>
          <w:bCs/>
        </w:rPr>
      </w:pPr>
      <w:r>
        <w:rPr>
          <w:b/>
          <w:bCs/>
          <w:color w:val="7030A0"/>
        </w:rPr>
        <w:t>Youth-driven change through family planning advocacy</w:t>
      </w:r>
      <w:r>
        <w:rPr>
          <w:b/>
          <w:bCs/>
        </w:rPr>
        <w:t xml:space="preserve"> </w:t>
      </w:r>
    </w:p>
    <w:p w14:paraId="44B4AC6A" w14:textId="77777777" w:rsidR="002306DF" w:rsidRDefault="002306DF" w:rsidP="002306DF">
      <w:pPr>
        <w:rPr>
          <w:i/>
          <w:iCs/>
          <w:color w:val="1F497D"/>
        </w:rPr>
      </w:pPr>
      <w:r>
        <w:rPr>
          <w:i/>
          <w:iCs/>
        </w:rPr>
        <w:t xml:space="preserve">Advocating for Government Institutionalization of Comprehensive Sexuality Education (CSE) in Conservative Contexts - A Case Study of </w:t>
      </w:r>
      <w:proofErr w:type="spellStart"/>
      <w:r>
        <w:rPr>
          <w:i/>
          <w:iCs/>
        </w:rPr>
        <w:t>Aahung's</w:t>
      </w:r>
      <w:proofErr w:type="spellEnd"/>
      <w:r>
        <w:rPr>
          <w:i/>
          <w:iCs/>
        </w:rPr>
        <w:t xml:space="preserve"> Advocacy Work in Pakistan </w:t>
      </w:r>
    </w:p>
    <w:p w14:paraId="6247483B" w14:textId="77777777" w:rsidR="002306DF" w:rsidRDefault="002306DF" w:rsidP="002306DF">
      <w:pPr>
        <w:rPr>
          <w:i/>
          <w:iCs/>
          <w:color w:val="1F497D"/>
        </w:rPr>
      </w:pPr>
      <w:r>
        <w:t>Aisha Ijaz, Program Manager, Aahung</w:t>
      </w:r>
    </w:p>
    <w:p w14:paraId="63AAE496" w14:textId="77777777" w:rsidR="002306DF" w:rsidRDefault="002306DF" w:rsidP="002306DF">
      <w:pPr>
        <w:rPr>
          <w:b/>
          <w:bCs/>
        </w:rPr>
      </w:pPr>
    </w:p>
    <w:p w14:paraId="2E103093" w14:textId="77777777" w:rsidR="002306DF" w:rsidRDefault="002306DF" w:rsidP="002306DF">
      <w:pPr>
        <w:rPr>
          <w:b/>
          <w:bCs/>
          <w:color w:val="1F497D"/>
          <w:highlight w:val="yellow"/>
        </w:rPr>
      </w:pPr>
      <w:r>
        <w:rPr>
          <w:b/>
          <w:bCs/>
          <w:color w:val="1F497D"/>
        </w:rPr>
        <w:t>Implementation of sexuality education: lessons learned from diverse country contexts</w:t>
      </w:r>
      <w:r>
        <w:rPr>
          <w:b/>
          <w:bCs/>
          <w:color w:val="1F497D"/>
          <w:highlight w:val="yellow"/>
        </w:rPr>
        <w:t xml:space="preserve"> </w:t>
      </w:r>
    </w:p>
    <w:p w14:paraId="3E244853" w14:textId="77777777" w:rsidR="002306DF" w:rsidRDefault="002306DF" w:rsidP="002306DF">
      <w:pPr>
        <w:rPr>
          <w:i/>
          <w:iCs/>
        </w:rPr>
      </w:pPr>
      <w:r>
        <w:rPr>
          <w:i/>
          <w:iCs/>
        </w:rPr>
        <w:t>Building community support for sexuality education and dealing with backlash: Experience from Pakistan</w:t>
      </w:r>
    </w:p>
    <w:p w14:paraId="10F77897" w14:textId="77777777" w:rsidR="002306DF" w:rsidRDefault="002306DF" w:rsidP="002306DF">
      <w:r>
        <w:t>Sheena Hadi, Executive Director, Aahung</w:t>
      </w:r>
    </w:p>
    <w:p w14:paraId="00D9E392" w14:textId="77777777" w:rsidR="002306DF" w:rsidRDefault="002306DF" w:rsidP="002306DF"/>
    <w:p w14:paraId="41FBF9AF" w14:textId="77777777" w:rsidR="002306DF" w:rsidRDefault="002306DF" w:rsidP="002306DF">
      <w:pPr>
        <w:rPr>
          <w:b/>
          <w:bCs/>
          <w:color w:val="7030A0"/>
        </w:rPr>
      </w:pPr>
      <w:r>
        <w:rPr>
          <w:b/>
          <w:bCs/>
          <w:color w:val="7030A0"/>
        </w:rPr>
        <w:t>Provider behavior change for family planning choice and uptake: what are we learning?</w:t>
      </w:r>
    </w:p>
    <w:p w14:paraId="7AA67767" w14:textId="77777777" w:rsidR="002306DF" w:rsidRDefault="002306DF" w:rsidP="002306DF">
      <w:pPr>
        <w:rPr>
          <w:i/>
          <w:iCs/>
        </w:rPr>
      </w:pPr>
      <w:r>
        <w:rPr>
          <w:i/>
          <w:iCs/>
        </w:rPr>
        <w:t xml:space="preserve">Value Clarification and Attitudinal Transformation (VCAT) - An Approach to Overcoming Barriers in Family Planning Provision in Conservative Contexts (A Case Study from </w:t>
      </w:r>
      <w:proofErr w:type="gramStart"/>
      <w:r>
        <w:rPr>
          <w:i/>
          <w:iCs/>
        </w:rPr>
        <w:t>Pakistan )</w:t>
      </w:r>
      <w:proofErr w:type="gramEnd"/>
    </w:p>
    <w:p w14:paraId="5F3FA500" w14:textId="77777777" w:rsidR="002306DF" w:rsidRDefault="002306DF" w:rsidP="002306DF">
      <w:r>
        <w:t>Naureen Lalani, SRHM Manager, Aahung</w:t>
      </w:r>
    </w:p>
    <w:p w14:paraId="27A9D123" w14:textId="77777777" w:rsidR="002306DF" w:rsidRDefault="002306DF" w:rsidP="002306DF"/>
    <w:p w14:paraId="38C8E0EA" w14:textId="77777777" w:rsidR="002306DF" w:rsidRDefault="002306DF" w:rsidP="002306DF">
      <w:pPr>
        <w:rPr>
          <w:b/>
          <w:bCs/>
          <w:color w:val="7030A0"/>
        </w:rPr>
      </w:pPr>
      <w:r>
        <w:rPr>
          <w:b/>
          <w:bCs/>
          <w:color w:val="7030A0"/>
        </w:rPr>
        <w:t>Poster Presentation</w:t>
      </w:r>
    </w:p>
    <w:p w14:paraId="0D694980" w14:textId="77777777" w:rsidR="002306DF" w:rsidRDefault="002306DF" w:rsidP="002306DF">
      <w:pPr>
        <w:rPr>
          <w:i/>
          <w:iCs/>
        </w:rPr>
      </w:pPr>
      <w:r>
        <w:rPr>
          <w:i/>
          <w:iCs/>
        </w:rPr>
        <w:t>Youth Friendly Space: A creative strategy to promoting Sexual and Reproductive Health and Rights (SRHR) education in the context of Pakistan</w:t>
      </w:r>
    </w:p>
    <w:p w14:paraId="1B357AD6" w14:textId="77777777" w:rsidR="002306DF" w:rsidRDefault="002306DF" w:rsidP="002306DF">
      <w:proofErr w:type="spellStart"/>
      <w:r>
        <w:t>Mehnaz</w:t>
      </w:r>
      <w:proofErr w:type="spellEnd"/>
      <w:r>
        <w:t xml:space="preserve"> </w:t>
      </w:r>
      <w:proofErr w:type="spellStart"/>
      <w:r>
        <w:t>Rehmani</w:t>
      </w:r>
      <w:proofErr w:type="spellEnd"/>
      <w:r>
        <w:t>, Senior Coordinator, Aahung</w:t>
      </w:r>
    </w:p>
    <w:p w14:paraId="39D84659" w14:textId="77777777" w:rsidR="003C5F3D" w:rsidRDefault="003C5F3D"/>
    <w:sectPr w:rsidR="003C5F3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647"/>
    <w:rsid w:val="000F2647"/>
    <w:rsid w:val="002306DF"/>
    <w:rsid w:val="003C5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5E765F-74BB-46D7-A1CF-4DD4DD3E7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06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06DF"/>
    <w:rPr>
      <w:rFonts w:ascii="Segoe UI" w:hAnsi="Segoe UI" w:cs="Segoe UI"/>
      <w:sz w:val="18"/>
      <w:szCs w:val="18"/>
    </w:rPr>
  </w:style>
  <w:style w:type="character" w:styleId="CommentReference">
    <w:name w:val="annotation reference"/>
    <w:basedOn w:val="DefaultParagraphFont"/>
    <w:uiPriority w:val="99"/>
    <w:semiHidden/>
    <w:unhideWhenUsed/>
    <w:rsid w:val="002306DF"/>
    <w:rPr>
      <w:sz w:val="18"/>
      <w:szCs w:val="18"/>
    </w:rPr>
  </w:style>
  <w:style w:type="paragraph" w:styleId="CommentText">
    <w:name w:val="annotation text"/>
    <w:basedOn w:val="Normal"/>
    <w:link w:val="CommentTextChar"/>
    <w:uiPriority w:val="99"/>
    <w:semiHidden/>
    <w:unhideWhenUsed/>
    <w:rsid w:val="002306DF"/>
    <w:pPr>
      <w:spacing w:line="240" w:lineRule="auto"/>
    </w:pPr>
    <w:rPr>
      <w:sz w:val="24"/>
      <w:szCs w:val="24"/>
    </w:rPr>
  </w:style>
  <w:style w:type="character" w:customStyle="1" w:styleId="CommentTextChar">
    <w:name w:val="Comment Text Char"/>
    <w:basedOn w:val="DefaultParagraphFont"/>
    <w:link w:val="CommentText"/>
    <w:uiPriority w:val="99"/>
    <w:semiHidden/>
    <w:rsid w:val="002306D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1963</Characters>
  <Application>Microsoft Office Word</Application>
  <DocSecurity>0</DocSecurity>
  <Lines>16</Lines>
  <Paragraphs>4</Paragraphs>
  <ScaleCrop>false</ScaleCrop>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Aamna Latif</dc:creator>
  <cp:keywords/>
  <dc:description/>
  <cp:lastModifiedBy>Aamna Latif</cp:lastModifiedBy>
  <cp:revision>2</cp:revision>
  <dcterms:created xsi:type="dcterms:W3CDTF">2020-07-29T11:55:00Z</dcterms:created>
  <dcterms:modified xsi:type="dcterms:W3CDTF">2020-07-29T11:56:00Z</dcterms:modified>
</cp:coreProperties>
</file>